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17571" w:rsidP="00D8611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Immigration Reform and Control Act in Employment</w:t>
      </w:r>
    </w:p>
    <w:p w:rsidR="00FA6C65" w:rsidP="0046028C">
      <w:pPr>
        <w:spacing w:after="0" w:line="480" w:lineRule="auto"/>
        <w:ind w:firstLine="720"/>
        <w:contextualSpacing/>
        <w:rPr>
          <w:rFonts w:ascii="Times New Roman" w:hAnsi="Times New Roman" w:cs="Times New Roman"/>
          <w:sz w:val="24"/>
          <w:szCs w:val="24"/>
        </w:rPr>
      </w:pPr>
      <w:r w:rsidRPr="007D60CA">
        <w:rPr>
          <w:rFonts w:ascii="Times New Roman" w:hAnsi="Times New Roman" w:cs="Times New Roman"/>
          <w:sz w:val="24"/>
          <w:szCs w:val="24"/>
        </w:rPr>
        <w:t xml:space="preserve">The </w:t>
      </w:r>
      <w:r w:rsidRPr="007D60CA" w:rsidR="00402EEA">
        <w:rPr>
          <w:rFonts w:ascii="Times New Roman" w:hAnsi="Times New Roman" w:cs="Times New Roman"/>
          <w:sz w:val="24"/>
          <w:szCs w:val="24"/>
        </w:rPr>
        <w:t xml:space="preserve">Immigration Reform and Control Act </w:t>
      </w:r>
      <w:r w:rsidRPr="007D60CA">
        <w:rPr>
          <w:rFonts w:ascii="Times New Roman" w:hAnsi="Times New Roman" w:cs="Times New Roman"/>
          <w:sz w:val="24"/>
          <w:szCs w:val="24"/>
        </w:rPr>
        <w:t xml:space="preserve">helps in the riding of individuals who do not belong in a particular place like a country or workplace. </w:t>
      </w:r>
      <w:r w:rsidRPr="005A435B" w:rsidR="005A435B">
        <w:rPr>
          <w:rFonts w:ascii="Times New Roman" w:hAnsi="Times New Roman" w:cs="Times New Roman"/>
          <w:sz w:val="24"/>
          <w:szCs w:val="24"/>
        </w:rPr>
        <w:t xml:space="preserve">The </w:t>
      </w:r>
      <w:r w:rsidRPr="007D60CA" w:rsidR="00402EEA">
        <w:rPr>
          <w:rFonts w:ascii="Times New Roman" w:hAnsi="Times New Roman" w:cs="Times New Roman"/>
          <w:sz w:val="24"/>
          <w:szCs w:val="24"/>
        </w:rPr>
        <w:t xml:space="preserve">Immigration Reform and Control Act </w:t>
      </w:r>
      <w:r w:rsidRPr="005A435B" w:rsidR="005A435B">
        <w:rPr>
          <w:rFonts w:ascii="Times New Roman" w:hAnsi="Times New Roman" w:cs="Times New Roman"/>
          <w:sz w:val="24"/>
          <w:szCs w:val="24"/>
        </w:rPr>
        <w:t>does apply to my current employment</w:t>
      </w:r>
      <w:r w:rsidR="005A435B">
        <w:rPr>
          <w:rFonts w:ascii="Times New Roman" w:hAnsi="Times New Roman" w:cs="Times New Roman"/>
          <w:sz w:val="24"/>
          <w:szCs w:val="24"/>
        </w:rPr>
        <w:t>. This is because the law does not allow any employer to knowingly hire unregistered citizens, whether from referrals or at a certain fee.</w:t>
      </w:r>
      <w:r w:rsidR="00E72CF8">
        <w:rPr>
          <w:rFonts w:ascii="Times New Roman" w:hAnsi="Times New Roman" w:cs="Times New Roman"/>
          <w:sz w:val="24"/>
          <w:szCs w:val="24"/>
        </w:rPr>
        <w:t xml:space="preserve"> This is made possible because the employer is mandated to present the employee with an eligibility verification form on the first day of employment</w:t>
      </w:r>
      <w:r>
        <w:rPr>
          <w:rFonts w:ascii="Times New Roman" w:hAnsi="Times New Roman" w:cs="Times New Roman"/>
          <w:sz w:val="24"/>
          <w:szCs w:val="24"/>
        </w:rPr>
        <w:t xml:space="preserve"> (Freedman et al., 2018)</w:t>
      </w:r>
      <w:r w:rsidR="00E72CF8">
        <w:rPr>
          <w:rFonts w:ascii="Times New Roman" w:hAnsi="Times New Roman" w:cs="Times New Roman"/>
          <w:sz w:val="24"/>
          <w:szCs w:val="24"/>
        </w:rPr>
        <w:t xml:space="preserve">. </w:t>
      </w:r>
      <w:r w:rsidR="00CA4200">
        <w:rPr>
          <w:rFonts w:ascii="Times New Roman" w:hAnsi="Times New Roman" w:cs="Times New Roman"/>
          <w:sz w:val="24"/>
          <w:szCs w:val="24"/>
        </w:rPr>
        <w:t>The employee is also supposed to submit</w:t>
      </w:r>
      <w:r w:rsidR="009B36FE">
        <w:rPr>
          <w:rFonts w:ascii="Times New Roman" w:hAnsi="Times New Roman" w:cs="Times New Roman"/>
          <w:sz w:val="24"/>
          <w:szCs w:val="24"/>
        </w:rPr>
        <w:t xml:space="preserve"> original documents that establish employment authorization and the employee's real identity. By following this process, before hiring, it becomes harder for an employee to hire an alien. </w:t>
      </w:r>
    </w:p>
    <w:p w:rsidR="0046028C" w:rsidP="0046028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an employer has been caught hiring unregistered immigrants, they may be arrested and charged in a court of law, and also they are bound to receive civil and criminal fines. Some employers even lose their business licenses. Employers can also be sued</w:t>
      </w:r>
      <w:r w:rsidR="001039E6">
        <w:rPr>
          <w:rFonts w:ascii="Times New Roman" w:hAnsi="Times New Roman" w:cs="Times New Roman"/>
          <w:sz w:val="24"/>
          <w:szCs w:val="24"/>
        </w:rPr>
        <w:t xml:space="preserve"> and face huge settlement deals, especially if the employer knowingly hired unregistered workers</w:t>
      </w:r>
      <w:r w:rsidR="007D60CA">
        <w:rPr>
          <w:rFonts w:ascii="Times New Roman" w:hAnsi="Times New Roman" w:cs="Times New Roman"/>
          <w:sz w:val="24"/>
          <w:szCs w:val="24"/>
        </w:rPr>
        <w:t xml:space="preserve"> (Cornyn, 2020)</w:t>
      </w:r>
      <w:r w:rsidR="001039E6">
        <w:rPr>
          <w:rFonts w:ascii="Times New Roman" w:hAnsi="Times New Roman" w:cs="Times New Roman"/>
          <w:sz w:val="24"/>
          <w:szCs w:val="24"/>
        </w:rPr>
        <w:t>.</w:t>
      </w:r>
      <w:r>
        <w:rPr>
          <w:rFonts w:ascii="Times New Roman" w:hAnsi="Times New Roman" w:cs="Times New Roman"/>
          <w:sz w:val="24"/>
          <w:szCs w:val="24"/>
        </w:rPr>
        <w:t xml:space="preserve"> </w:t>
      </w:r>
      <w:r w:rsidR="001039E6">
        <w:rPr>
          <w:rFonts w:ascii="Times New Roman" w:hAnsi="Times New Roman" w:cs="Times New Roman"/>
          <w:sz w:val="24"/>
          <w:szCs w:val="24"/>
        </w:rPr>
        <w:t>Th</w:t>
      </w:r>
      <w:r w:rsidR="001039E6">
        <w:rPr>
          <w:rFonts w:ascii="Times New Roman" w:hAnsi="Times New Roman" w:cs="Times New Roman"/>
          <w:sz w:val="24"/>
          <w:szCs w:val="24"/>
        </w:rPr>
        <w:t xml:space="preserve">is is </w:t>
      </w:r>
      <w:r w:rsidR="00D12EE9">
        <w:rPr>
          <w:rFonts w:ascii="Times New Roman" w:hAnsi="Times New Roman" w:cs="Times New Roman"/>
          <w:sz w:val="24"/>
          <w:szCs w:val="24"/>
        </w:rPr>
        <w:t xml:space="preserve">essential </w:t>
      </w:r>
      <w:r w:rsidR="00F76407">
        <w:rPr>
          <w:rFonts w:ascii="Times New Roman" w:hAnsi="Times New Roman" w:cs="Times New Roman"/>
          <w:sz w:val="24"/>
          <w:szCs w:val="24"/>
        </w:rPr>
        <w:t xml:space="preserve">since </w:t>
      </w:r>
      <w:r w:rsidR="00D12EE9">
        <w:rPr>
          <w:rFonts w:ascii="Times New Roman" w:hAnsi="Times New Roman" w:cs="Times New Roman"/>
          <w:sz w:val="24"/>
          <w:szCs w:val="24"/>
        </w:rPr>
        <w:t>it improves more skilled workers since many immigrants are not experienced in ma</w:t>
      </w:r>
      <w:r w:rsidR="00F76407">
        <w:rPr>
          <w:rFonts w:ascii="Times New Roman" w:hAnsi="Times New Roman" w:cs="Times New Roman"/>
          <w:sz w:val="24"/>
          <w:szCs w:val="24"/>
        </w:rPr>
        <w:t>n</w:t>
      </w:r>
      <w:r w:rsidR="00D12EE9">
        <w:rPr>
          <w:rFonts w:ascii="Times New Roman" w:hAnsi="Times New Roman" w:cs="Times New Roman"/>
          <w:sz w:val="24"/>
          <w:szCs w:val="24"/>
        </w:rPr>
        <w:t xml:space="preserve">y things. </w:t>
      </w:r>
      <w:r w:rsidR="00F76407">
        <w:rPr>
          <w:rFonts w:ascii="Times New Roman" w:hAnsi="Times New Roman" w:cs="Times New Roman"/>
          <w:sz w:val="24"/>
          <w:szCs w:val="24"/>
        </w:rPr>
        <w:t xml:space="preserve">The law is crucial since it gives way for </w:t>
      </w:r>
      <w:r>
        <w:rPr>
          <w:rFonts w:ascii="Times New Roman" w:hAnsi="Times New Roman" w:cs="Times New Roman"/>
          <w:sz w:val="24"/>
          <w:szCs w:val="24"/>
        </w:rPr>
        <w:t>more</w:t>
      </w:r>
      <w:r w:rsidR="00CF1978">
        <w:rPr>
          <w:rFonts w:ascii="Times New Roman" w:hAnsi="Times New Roman" w:cs="Times New Roman"/>
          <w:sz w:val="24"/>
          <w:szCs w:val="24"/>
        </w:rPr>
        <w:t xml:space="preserve"> employment opportunities for eligible individuals in the country.</w:t>
      </w:r>
      <w:r>
        <w:rPr>
          <w:rFonts w:ascii="Times New Roman" w:hAnsi="Times New Roman" w:cs="Times New Roman"/>
          <w:sz w:val="24"/>
          <w:szCs w:val="24"/>
        </w:rPr>
        <w:t xml:space="preserve"> </w:t>
      </w:r>
    </w:p>
    <w:p w:rsidR="0095451C" w:rsidRPr="00D17571" w:rsidP="00D175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think the economy has a shortage of skilled workers due to the increased number of immigrant workers. The immigrants provide cheap labor when they work; hence, most employers prefer hiring then since they are paid less money as compared to skilled individuals whose payment is more due to their skills and knowledge. Most employers know that hiring immigrants is illegal, but since they work for less pay, they are hired, leaving skilled individuals without e</w:t>
      </w:r>
      <w:r w:rsidR="00D17571">
        <w:rPr>
          <w:rFonts w:ascii="Times New Roman" w:hAnsi="Times New Roman" w:cs="Times New Roman"/>
          <w:sz w:val="24"/>
          <w:szCs w:val="24"/>
        </w:rPr>
        <w:t>nough employment opportunities.</w:t>
      </w:r>
      <w:bookmarkStart w:id="0" w:name="_GoBack"/>
      <w:bookmarkEnd w:id="0"/>
    </w:p>
    <w:p w:rsidR="0095451C" w:rsidP="007D60C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7D60CA" w:rsidP="007D60CA">
      <w:pPr>
        <w:spacing w:after="0" w:line="480" w:lineRule="auto"/>
        <w:ind w:left="720" w:hanging="720"/>
        <w:contextualSpacing/>
        <w:rPr>
          <w:rFonts w:ascii="Times New Roman" w:hAnsi="Times New Roman" w:cs="Times New Roman"/>
          <w:sz w:val="24"/>
          <w:szCs w:val="24"/>
        </w:rPr>
      </w:pPr>
      <w:r w:rsidRPr="007D60CA">
        <w:rPr>
          <w:rFonts w:ascii="Times New Roman" w:hAnsi="Times New Roman" w:cs="Times New Roman"/>
          <w:sz w:val="24"/>
          <w:szCs w:val="24"/>
        </w:rPr>
        <w:t>Cornyn, J. (2020). Immigration Reform: Back to the Future. Yale Law Journal.</w:t>
      </w:r>
    </w:p>
    <w:p w:rsidR="00830F5D" w:rsidP="007D60CA">
      <w:pPr>
        <w:spacing w:after="0" w:line="480" w:lineRule="auto"/>
        <w:ind w:left="720" w:hanging="720"/>
        <w:contextualSpacing/>
        <w:rPr>
          <w:rFonts w:ascii="Times New Roman" w:hAnsi="Times New Roman" w:cs="Times New Roman"/>
          <w:sz w:val="24"/>
          <w:szCs w:val="24"/>
        </w:rPr>
      </w:pPr>
      <w:r w:rsidRPr="007D60CA">
        <w:rPr>
          <w:rFonts w:ascii="Times New Roman" w:hAnsi="Times New Roman" w:cs="Times New Roman"/>
          <w:sz w:val="24"/>
          <w:szCs w:val="24"/>
        </w:rPr>
        <w:t>Freedman, M., Owens, E., &amp; Bohn, S. (2018). Immigration, employment opportunities, and criminal behavior. American Economic Journal: Economic Policy, 10(2), 117-51.</w:t>
      </w:r>
    </w:p>
    <w:p w:rsidR="007D60CA" w:rsidRPr="005A435B" w:rsidP="0046028C">
      <w:pPr>
        <w:spacing w:after="0" w:line="480" w:lineRule="auto"/>
        <w:ind w:firstLine="720"/>
        <w:contextualSpacing/>
        <w:rPr>
          <w:rFonts w:ascii="Times New Roman" w:hAnsi="Times New Roman" w:cs="Times New Roman"/>
          <w:sz w:val="24"/>
          <w:szCs w:val="24"/>
        </w:rPr>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P="0046028C">
      <w:pPr>
        <w:spacing w:after="0" w:line="480" w:lineRule="auto"/>
        <w:ind w:firstLine="720"/>
        <w:contextualSpacing/>
      </w:pPr>
    </w:p>
    <w:p w:rsidR="0095451C" w:rsidRPr="008D0BB9" w:rsidP="008D0BB9">
      <w:pPr>
        <w:spacing w:after="0" w:line="480" w:lineRule="auto"/>
        <w:contextualSpacing/>
        <w:rPr>
          <w:rFonts w:ascii="Times New Roman" w:hAnsi="Times New Roman" w:cs="Times New Roman"/>
          <w:sz w:val="24"/>
          <w:szCs w:val="24"/>
        </w:rPr>
      </w:pPr>
    </w:p>
    <w:sectPr w:rsidSect="0095451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51C" w:rsidRPr="00830F5D" w:rsidP="00830F5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51C" w:rsidRPr="00830F5D" w:rsidP="0046028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1A1"/>
    <w:rsid w:val="001039E6"/>
    <w:rsid w:val="00254F76"/>
    <w:rsid w:val="002C1DBA"/>
    <w:rsid w:val="00402EEA"/>
    <w:rsid w:val="0046028C"/>
    <w:rsid w:val="00530397"/>
    <w:rsid w:val="00533E8A"/>
    <w:rsid w:val="005A435B"/>
    <w:rsid w:val="007967F1"/>
    <w:rsid w:val="007D60CA"/>
    <w:rsid w:val="00830F5D"/>
    <w:rsid w:val="008D0BB9"/>
    <w:rsid w:val="009161A1"/>
    <w:rsid w:val="0095451C"/>
    <w:rsid w:val="009B36FE"/>
    <w:rsid w:val="00CA4200"/>
    <w:rsid w:val="00CF1978"/>
    <w:rsid w:val="00D12EE9"/>
    <w:rsid w:val="00D17571"/>
    <w:rsid w:val="00D8611E"/>
    <w:rsid w:val="00E72CF8"/>
    <w:rsid w:val="00F5524F"/>
    <w:rsid w:val="00F76407"/>
    <w:rsid w:val="00FA6C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51C"/>
  </w:style>
  <w:style w:type="paragraph" w:styleId="Footer">
    <w:name w:val="footer"/>
    <w:basedOn w:val="Normal"/>
    <w:link w:val="FooterChar"/>
    <w:uiPriority w:val="99"/>
    <w:unhideWhenUsed/>
    <w:rsid w:val="00954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5</cp:revision>
  <dcterms:created xsi:type="dcterms:W3CDTF">2020-06-19T20:46:00Z</dcterms:created>
  <dcterms:modified xsi:type="dcterms:W3CDTF">2020-06-20T10:43:00Z</dcterms:modified>
</cp:coreProperties>
</file>